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E3" w:rsidRPr="00466BD2" w:rsidRDefault="00466BD2">
      <w:pPr>
        <w:rPr>
          <w:rFonts w:ascii="Palatino Linotype" w:hAnsi="Palatino Linotype"/>
          <w:b/>
        </w:rPr>
      </w:pPr>
      <w:r w:rsidRPr="00466BD2">
        <w:rPr>
          <w:rFonts w:ascii="Palatino Linotype" w:hAnsi="Palatino Linotype"/>
          <w:b/>
        </w:rPr>
        <w:t>Unit III FRQ Prep</w:t>
      </w:r>
    </w:p>
    <w:p w:rsidR="00B105B9" w:rsidRDefault="00466BD2" w:rsidP="00B105B9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B105B9">
        <w:rPr>
          <w:rFonts w:ascii="Palatino Linotype" w:hAnsi="Palatino Linotype"/>
        </w:rPr>
        <w:t>Be able to show a government operating at full employment/recession/inflation in short-run equilibrium (AD/AS/LRAS)</w:t>
      </w:r>
    </w:p>
    <w:p w:rsidR="00B105B9" w:rsidRDefault="00466BD2" w:rsidP="00B105B9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 w:rsidRPr="00B105B9">
        <w:rPr>
          <w:rFonts w:ascii="Palatino Linotype" w:hAnsi="Palatino Linotype"/>
        </w:rPr>
        <w:t>Label graph correctly</w:t>
      </w:r>
    </w:p>
    <w:p w:rsidR="00B105B9" w:rsidRDefault="00466BD2" w:rsidP="00B105B9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 w:rsidRPr="00B105B9">
        <w:rPr>
          <w:rFonts w:ascii="Palatino Linotype" w:hAnsi="Palatino Linotype"/>
        </w:rPr>
        <w:t xml:space="preserve">Label LRAS as </w:t>
      </w:r>
      <w:proofErr w:type="spellStart"/>
      <w:r w:rsidRPr="00B105B9">
        <w:rPr>
          <w:rFonts w:ascii="Palatino Linotype" w:hAnsi="Palatino Linotype"/>
        </w:rPr>
        <w:t>Yf</w:t>
      </w:r>
      <w:proofErr w:type="spellEnd"/>
    </w:p>
    <w:p w:rsidR="00466BD2" w:rsidRPr="00B105B9" w:rsidRDefault="00466BD2" w:rsidP="00B105B9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 w:rsidRPr="00B105B9">
        <w:rPr>
          <w:rFonts w:ascii="Palatino Linotype" w:hAnsi="Palatino Linotype"/>
        </w:rPr>
        <w:t xml:space="preserve">Determine equilibrium </w:t>
      </w:r>
      <w:proofErr w:type="spellStart"/>
      <w:r w:rsidRPr="00B105B9">
        <w:rPr>
          <w:rFonts w:ascii="Palatino Linotype" w:hAnsi="Palatino Linotype"/>
        </w:rPr>
        <w:t>PLe</w:t>
      </w:r>
      <w:proofErr w:type="spellEnd"/>
      <w:r w:rsidRPr="00B105B9">
        <w:rPr>
          <w:rFonts w:ascii="Palatino Linotype" w:hAnsi="Palatino Linotype"/>
        </w:rPr>
        <w:t xml:space="preserve"> and Ye (output)</w:t>
      </w:r>
    </w:p>
    <w:p w:rsidR="00B105B9" w:rsidRPr="00E51086" w:rsidRDefault="00B105B9" w:rsidP="002B4B31">
      <w:pPr>
        <w:tabs>
          <w:tab w:val="right" w:pos="270"/>
        </w:tabs>
        <w:spacing w:after="120"/>
        <w:jc w:val="both"/>
        <w:rPr>
          <w:bCs/>
          <w:snapToGrid w:val="0"/>
        </w:rPr>
      </w:pPr>
    </w:p>
    <w:p w:rsidR="00B105B9" w:rsidRPr="00B105B9" w:rsidRDefault="00B105B9">
      <w:pPr>
        <w:rPr>
          <w:rFonts w:ascii="Palatino Linotype" w:hAnsi="Palatino Linotype"/>
          <w:b/>
        </w:rPr>
      </w:pPr>
    </w:p>
    <w:p w:rsidR="00466BD2" w:rsidRPr="002B4B31" w:rsidRDefault="00466BD2" w:rsidP="002B4B3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2B4B31">
        <w:rPr>
          <w:rFonts w:ascii="Palatino Linotype" w:hAnsi="Palatino Linotype"/>
        </w:rPr>
        <w:t>What happens when the government utilizes the balanced budget multiplier?  (</w:t>
      </w:r>
      <w:proofErr w:type="gramStart"/>
      <w:r w:rsidRPr="002B4B31">
        <w:rPr>
          <w:rFonts w:ascii="Palatino Linotype" w:hAnsi="Palatino Linotype"/>
        </w:rPr>
        <w:t>raise</w:t>
      </w:r>
      <w:proofErr w:type="gramEnd"/>
      <w:r w:rsidRPr="002B4B31">
        <w:rPr>
          <w:rFonts w:ascii="Palatino Linotype" w:hAnsi="Palatino Linotype"/>
        </w:rPr>
        <w:t xml:space="preserve"> in taxes and raise in spending?)  How does that change equilibrium, output and price level?  Be able to graph this change…</w:t>
      </w:r>
    </w:p>
    <w:p w:rsidR="00466BD2" w:rsidRDefault="00466BD2">
      <w:pPr>
        <w:rPr>
          <w:rFonts w:ascii="Palatino Linotype" w:hAnsi="Palatino Linotype"/>
        </w:rPr>
      </w:pPr>
    </w:p>
    <w:p w:rsidR="00466BD2" w:rsidRPr="002B4B31" w:rsidRDefault="00466BD2" w:rsidP="002B4B3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2B4B31">
        <w:rPr>
          <w:rFonts w:ascii="Palatino Linotype" w:hAnsi="Palatino Linotype"/>
        </w:rPr>
        <w:t>What happens if a government institutes a tariff on imports?  How does this effect change at equilibrium, price level and output?  Be able to graph this change…</w:t>
      </w:r>
    </w:p>
    <w:p w:rsidR="00466BD2" w:rsidRDefault="00466BD2">
      <w:pPr>
        <w:rPr>
          <w:rFonts w:ascii="Palatino Linotype" w:hAnsi="Palatino Linotype"/>
        </w:rPr>
      </w:pPr>
    </w:p>
    <w:p w:rsidR="00466BD2" w:rsidRPr="002B4B31" w:rsidRDefault="00466BD2" w:rsidP="002B4B3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2B4B31">
        <w:rPr>
          <w:rFonts w:ascii="Palatino Linotype" w:hAnsi="Palatino Linotype"/>
        </w:rPr>
        <w:t>Explain fiscal and monetary policies.</w:t>
      </w:r>
    </w:p>
    <w:p w:rsidR="00466BD2" w:rsidRDefault="00466BD2">
      <w:pPr>
        <w:rPr>
          <w:rFonts w:ascii="Palatino Linotype" w:hAnsi="Palatino Linotype"/>
        </w:rPr>
      </w:pPr>
    </w:p>
    <w:p w:rsidR="00466BD2" w:rsidRPr="002B4B31" w:rsidRDefault="00466BD2" w:rsidP="002B4B3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2B4B31">
        <w:rPr>
          <w:rFonts w:ascii="Palatino Linotype" w:hAnsi="Palatino Linotype"/>
        </w:rPr>
        <w:t>Calculate increase/decrease in government spending needed to bring about full employment when given an output and MPC.</w:t>
      </w:r>
    </w:p>
    <w:p w:rsidR="00466BD2" w:rsidRDefault="00466BD2">
      <w:pPr>
        <w:rPr>
          <w:rFonts w:ascii="Palatino Linotype" w:hAnsi="Palatino Linotype"/>
        </w:rPr>
      </w:pPr>
    </w:p>
    <w:p w:rsidR="00466BD2" w:rsidRPr="002B4B31" w:rsidRDefault="00466BD2" w:rsidP="002B4B3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2B4B31">
        <w:rPr>
          <w:rFonts w:ascii="Palatino Linotype" w:hAnsi="Palatino Linotype"/>
        </w:rPr>
        <w:t>Explain why decreasing taxes has a smaller effect on the economy than a change in government spending.</w:t>
      </w:r>
    </w:p>
    <w:p w:rsidR="00466BD2" w:rsidRDefault="00466BD2">
      <w:pPr>
        <w:rPr>
          <w:rFonts w:ascii="Palatino Linotype" w:hAnsi="Palatino Linotype"/>
        </w:rPr>
      </w:pPr>
    </w:p>
    <w:p w:rsidR="002B4B31" w:rsidRDefault="00466BD2" w:rsidP="002B4B31">
      <w:pPr>
        <w:pStyle w:val="ListParagraph"/>
        <w:numPr>
          <w:ilvl w:val="0"/>
          <w:numId w:val="1"/>
        </w:numPr>
        <w:rPr>
          <w:rFonts w:ascii="Palatino Linotype" w:hAnsi="Palatino Linotype"/>
          <w:b/>
        </w:rPr>
      </w:pPr>
      <w:r w:rsidRPr="002B4B31">
        <w:rPr>
          <w:rFonts w:ascii="Palatino Linotype" w:hAnsi="Palatino Linotype"/>
          <w:b/>
        </w:rPr>
        <w:t xml:space="preserve">Use the </w:t>
      </w:r>
      <w:proofErr w:type="spellStart"/>
      <w:r w:rsidRPr="002B4B31">
        <w:rPr>
          <w:rFonts w:ascii="Palatino Linotype" w:hAnsi="Palatino Linotype"/>
          <w:b/>
        </w:rPr>
        <w:t>Powerpoint</w:t>
      </w:r>
      <w:proofErr w:type="spellEnd"/>
      <w:r w:rsidRPr="002B4B31">
        <w:rPr>
          <w:rFonts w:ascii="Palatino Linotype" w:hAnsi="Palatino Linotype"/>
          <w:b/>
        </w:rPr>
        <w:t xml:space="preserve"> and pgs. 569-579 to help you prepare for this.</w:t>
      </w:r>
    </w:p>
    <w:p w:rsidR="002B4B31" w:rsidRPr="002B4B31" w:rsidRDefault="002B4B31" w:rsidP="002B4B31">
      <w:pPr>
        <w:pStyle w:val="ListParagraph"/>
        <w:rPr>
          <w:rFonts w:ascii="Palatino Linotype" w:hAnsi="Palatino Linotype"/>
        </w:rPr>
      </w:pPr>
    </w:p>
    <w:p w:rsidR="002B4B31" w:rsidRPr="002B4B31" w:rsidRDefault="00466BD2" w:rsidP="002B4B31">
      <w:pPr>
        <w:pStyle w:val="ListParagraph"/>
        <w:numPr>
          <w:ilvl w:val="1"/>
          <w:numId w:val="1"/>
        </w:numPr>
        <w:rPr>
          <w:rFonts w:ascii="Palatino Linotype" w:hAnsi="Palatino Linotype"/>
          <w:b/>
        </w:rPr>
      </w:pPr>
      <w:r w:rsidRPr="002B4B31">
        <w:rPr>
          <w:rFonts w:ascii="Palatino Linotype" w:hAnsi="Palatino Linotype"/>
        </w:rPr>
        <w:t>Be able to calculate for equilibrium GDP using data table.</w:t>
      </w:r>
    </w:p>
    <w:p w:rsidR="002B4B31" w:rsidRPr="002B4B31" w:rsidRDefault="00466BD2" w:rsidP="002B4B31">
      <w:pPr>
        <w:pStyle w:val="ListParagraph"/>
        <w:numPr>
          <w:ilvl w:val="1"/>
          <w:numId w:val="1"/>
        </w:numPr>
        <w:rPr>
          <w:rFonts w:ascii="Palatino Linotype" w:hAnsi="Palatino Linotype"/>
          <w:b/>
        </w:rPr>
      </w:pPr>
      <w:r w:rsidRPr="002B4B31">
        <w:rPr>
          <w:rFonts w:ascii="Palatino Linotype" w:hAnsi="Palatino Linotype"/>
        </w:rPr>
        <w:t>Be able to calculate for net exports.</w:t>
      </w:r>
    </w:p>
    <w:p w:rsidR="002B4B31" w:rsidRPr="002B4B31" w:rsidRDefault="00466BD2" w:rsidP="002B4B31">
      <w:pPr>
        <w:pStyle w:val="ListParagraph"/>
        <w:numPr>
          <w:ilvl w:val="1"/>
          <w:numId w:val="1"/>
        </w:numPr>
        <w:rPr>
          <w:rFonts w:ascii="Palatino Linotype" w:hAnsi="Palatino Linotype"/>
          <w:b/>
        </w:rPr>
      </w:pPr>
      <w:r w:rsidRPr="002B4B31">
        <w:rPr>
          <w:rFonts w:ascii="Palatino Linotype" w:hAnsi="Palatino Linotype"/>
        </w:rPr>
        <w:t>Identify changes to equilibrium if changes to the GDP variable occur.</w:t>
      </w:r>
    </w:p>
    <w:p w:rsidR="00466BD2" w:rsidRPr="002B4B31" w:rsidRDefault="00466BD2" w:rsidP="002B4B31">
      <w:pPr>
        <w:pStyle w:val="ListParagraph"/>
        <w:numPr>
          <w:ilvl w:val="1"/>
          <w:numId w:val="1"/>
        </w:numPr>
        <w:rPr>
          <w:rFonts w:ascii="Palatino Linotype" w:hAnsi="Palatino Linotype"/>
          <w:b/>
        </w:rPr>
      </w:pPr>
      <w:r w:rsidRPr="002B4B31">
        <w:rPr>
          <w:rFonts w:ascii="Palatino Linotype" w:hAnsi="Palatino Linotype"/>
        </w:rPr>
        <w:t>Calculate to find the multiplier.</w:t>
      </w:r>
    </w:p>
    <w:p w:rsidR="002B4B31" w:rsidRDefault="002B4B31" w:rsidP="002B4B31">
      <w:pPr>
        <w:rPr>
          <w:rFonts w:ascii="Palatino Linotype" w:hAnsi="Palatino Linotype"/>
          <w:b/>
        </w:rPr>
      </w:pPr>
    </w:p>
    <w:p w:rsidR="002B4B31" w:rsidRPr="002B4B31" w:rsidRDefault="002B4B31" w:rsidP="002B4B31">
      <w:pPr>
        <w:rPr>
          <w:rFonts w:ascii="Palatino Linotype" w:hAnsi="Palatino Linotype"/>
          <w:b/>
        </w:rPr>
      </w:pPr>
    </w:p>
    <w:p w:rsidR="00B105B9" w:rsidRPr="00B105B9" w:rsidRDefault="00B105B9" w:rsidP="00B105B9">
      <w:pPr>
        <w:tabs>
          <w:tab w:val="right" w:pos="270"/>
        </w:tabs>
        <w:spacing w:after="120"/>
        <w:ind w:left="360" w:hanging="360"/>
        <w:jc w:val="both"/>
        <w:rPr>
          <w:rFonts w:ascii="Palatino Linotype" w:hAnsi="Palatino Linotype"/>
          <w:snapToGrid w:val="0"/>
        </w:rPr>
      </w:pPr>
      <w:r w:rsidRPr="003D1AE3">
        <w:rPr>
          <w:snapToGrid w:val="0"/>
        </w:rPr>
        <w:lastRenderedPageBreak/>
        <w:tab/>
      </w:r>
      <w:r w:rsidRPr="00B105B9">
        <w:rPr>
          <w:rFonts w:ascii="Palatino Linotype" w:hAnsi="Palatino Linotype"/>
          <w:b/>
          <w:snapToGrid w:val="0"/>
        </w:rPr>
        <w:t>Sample Question</w:t>
      </w:r>
      <w:r w:rsidRPr="00B105B9">
        <w:rPr>
          <w:rFonts w:ascii="Palatino Linotype" w:hAnsi="Palatino Linotype"/>
          <w:snapToGrid w:val="0"/>
        </w:rPr>
        <w:t>:  The data in the first two columns below are for a private closed economy.  Use this table to answer the following questions.</w:t>
      </w:r>
    </w:p>
    <w:tbl>
      <w:tblPr>
        <w:tblW w:w="5523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4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080"/>
        <w:gridCol w:w="810"/>
        <w:gridCol w:w="810"/>
        <w:gridCol w:w="900"/>
        <w:gridCol w:w="1080"/>
      </w:tblGrid>
      <w:tr w:rsidR="00B105B9" w:rsidRPr="003D1AE3" w:rsidTr="00A5158A">
        <w:tc>
          <w:tcPr>
            <w:tcW w:w="843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B24">
              <w:rPr>
                <w:rFonts w:ascii="Arial" w:hAnsi="Arial" w:cs="Arial"/>
                <w:sz w:val="16"/>
                <w:szCs w:val="16"/>
              </w:rPr>
              <w:br w:type="page"/>
            </w:r>
            <w:r w:rsidRPr="00204B24">
              <w:rPr>
                <w:rFonts w:ascii="Arial" w:hAnsi="Arial" w:cs="Arial"/>
                <w:b/>
                <w:sz w:val="16"/>
                <w:szCs w:val="16"/>
              </w:rPr>
              <w:t>Real GDP = DI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sz w:val="16"/>
                <w:szCs w:val="16"/>
              </w:rPr>
              <w:t>(billions)</w:t>
            </w:r>
          </w:p>
        </w:tc>
        <w:tc>
          <w:tcPr>
            <w:tcW w:w="1080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Aggregate expenditures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(billions)</w:t>
            </w:r>
          </w:p>
        </w:tc>
        <w:tc>
          <w:tcPr>
            <w:tcW w:w="810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Exports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(billions)</w:t>
            </w:r>
          </w:p>
        </w:tc>
        <w:tc>
          <w:tcPr>
            <w:tcW w:w="810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Imports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(billions)</w:t>
            </w:r>
          </w:p>
        </w:tc>
        <w:tc>
          <w:tcPr>
            <w:tcW w:w="900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Net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exports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(billions)</w:t>
            </w:r>
          </w:p>
        </w:tc>
        <w:tc>
          <w:tcPr>
            <w:tcW w:w="1080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Aggregate expenditures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(billions)</w:t>
            </w:r>
          </w:p>
        </w:tc>
      </w:tr>
      <w:tr w:rsidR="00B105B9" w:rsidRPr="003D1AE3" w:rsidTr="00A5158A">
        <w:tc>
          <w:tcPr>
            <w:tcW w:w="843" w:type="dxa"/>
            <w:tcBorders>
              <w:bottom w:val="nil"/>
            </w:tcBorders>
            <w:tcMar>
              <w:top w:w="86" w:type="dxa"/>
              <w:left w:w="0" w:type="dxa"/>
              <w:bottom w:w="29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76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$100</w:t>
            </w:r>
          </w:p>
        </w:tc>
        <w:tc>
          <w:tcPr>
            <w:tcW w:w="1080" w:type="dxa"/>
            <w:tcBorders>
              <w:bottom w:val="nil"/>
            </w:tcBorders>
            <w:tcMar>
              <w:top w:w="86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$120</w:t>
            </w:r>
          </w:p>
        </w:tc>
        <w:tc>
          <w:tcPr>
            <w:tcW w:w="810" w:type="dxa"/>
            <w:tcBorders>
              <w:bottom w:val="nil"/>
            </w:tcBorders>
            <w:tcMar>
              <w:top w:w="86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$10</w:t>
            </w:r>
          </w:p>
        </w:tc>
        <w:tc>
          <w:tcPr>
            <w:tcW w:w="810" w:type="dxa"/>
            <w:tcBorders>
              <w:bottom w:val="nil"/>
            </w:tcBorders>
            <w:tcMar>
              <w:top w:w="86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$15</w:t>
            </w:r>
          </w:p>
        </w:tc>
        <w:tc>
          <w:tcPr>
            <w:tcW w:w="900" w:type="dxa"/>
            <w:tcBorders>
              <w:bottom w:val="nil"/>
            </w:tcBorders>
            <w:tcMar>
              <w:top w:w="86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$_____</w:t>
            </w:r>
          </w:p>
        </w:tc>
        <w:tc>
          <w:tcPr>
            <w:tcW w:w="1080" w:type="dxa"/>
            <w:tcBorders>
              <w:bottom w:val="nil"/>
            </w:tcBorders>
            <w:tcMar>
              <w:top w:w="86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778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$_____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29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76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778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29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76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778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29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76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778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29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76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778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29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76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220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778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29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76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778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</w:tcBorders>
            <w:tcMar>
              <w:top w:w="43" w:type="dxa"/>
              <w:left w:w="0" w:type="dxa"/>
              <w:bottom w:w="144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76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  <w:tc>
          <w:tcPr>
            <w:tcW w:w="1080" w:type="dxa"/>
            <w:tcBorders>
              <w:top w:val="nil"/>
            </w:tcBorders>
            <w:tcMar>
              <w:top w:w="43" w:type="dxa"/>
              <w:left w:w="0" w:type="dxa"/>
              <w:bottom w:w="144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810" w:type="dxa"/>
            <w:tcBorders>
              <w:top w:val="nil"/>
            </w:tcBorders>
            <w:tcMar>
              <w:top w:w="43" w:type="dxa"/>
              <w:left w:w="0" w:type="dxa"/>
              <w:bottom w:w="144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</w:tcBorders>
            <w:tcMar>
              <w:top w:w="43" w:type="dxa"/>
              <w:left w:w="0" w:type="dxa"/>
              <w:bottom w:w="144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0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</w:tcBorders>
            <w:tcMar>
              <w:top w:w="43" w:type="dxa"/>
              <w:left w:w="0" w:type="dxa"/>
              <w:bottom w:w="144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77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  <w:tc>
          <w:tcPr>
            <w:tcW w:w="1080" w:type="dxa"/>
            <w:tcBorders>
              <w:top w:val="nil"/>
            </w:tcBorders>
            <w:tcMar>
              <w:top w:w="43" w:type="dxa"/>
              <w:left w:w="0" w:type="dxa"/>
              <w:bottom w:w="144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778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_____</w:t>
            </w:r>
          </w:p>
        </w:tc>
      </w:tr>
    </w:tbl>
    <w:p w:rsidR="00B105B9" w:rsidRPr="003D1AE3" w:rsidRDefault="00B105B9" w:rsidP="00B105B9">
      <w:pPr>
        <w:spacing w:line="120" w:lineRule="auto"/>
        <w:jc w:val="both"/>
        <w:rPr>
          <w:snapToGrid w:val="0"/>
        </w:rPr>
      </w:pPr>
    </w:p>
    <w:p w:rsidR="00B105B9" w:rsidRDefault="00B105B9" w:rsidP="00B105B9">
      <w:pPr>
        <w:ind w:left="720" w:hanging="360"/>
        <w:jc w:val="both"/>
        <w:rPr>
          <w:snapToGrid w:val="0"/>
        </w:rPr>
      </w:pPr>
      <w:r w:rsidRPr="003D1AE3">
        <w:rPr>
          <w:snapToGrid w:val="0"/>
        </w:rPr>
        <w:t>(a)</w:t>
      </w:r>
      <w:r w:rsidRPr="003D1AE3">
        <w:rPr>
          <w:snapToGrid w:val="0"/>
        </w:rPr>
        <w:tab/>
        <w:t xml:space="preserve">What is the equilibrium GDP for the </w:t>
      </w:r>
      <w:r>
        <w:rPr>
          <w:snapToGrid w:val="0"/>
        </w:rPr>
        <w:t xml:space="preserve">private </w:t>
      </w:r>
      <w:r w:rsidRPr="003D1AE3">
        <w:rPr>
          <w:snapToGrid w:val="0"/>
        </w:rPr>
        <w:t>closed economy?</w:t>
      </w:r>
    </w:p>
    <w:p w:rsidR="00B105B9" w:rsidRDefault="00B105B9" w:rsidP="00B105B9">
      <w:pPr>
        <w:ind w:left="720" w:hanging="360"/>
        <w:jc w:val="both"/>
        <w:rPr>
          <w:snapToGrid w:val="0"/>
        </w:rPr>
      </w:pPr>
      <w:r w:rsidRPr="003D1AE3">
        <w:rPr>
          <w:snapToGrid w:val="0"/>
        </w:rPr>
        <w:t>(b)</w:t>
      </w:r>
      <w:r w:rsidRPr="003D1AE3">
        <w:rPr>
          <w:snapToGrid w:val="0"/>
        </w:rPr>
        <w:tab/>
        <w:t>Including the international trade figures for exports and imports, calculate net exports and determine the equilibrium GDP for a</w:t>
      </w:r>
      <w:r>
        <w:rPr>
          <w:snapToGrid w:val="0"/>
        </w:rPr>
        <w:t xml:space="preserve"> private</w:t>
      </w:r>
      <w:r w:rsidRPr="003D1AE3">
        <w:rPr>
          <w:snapToGrid w:val="0"/>
        </w:rPr>
        <w:t xml:space="preserve"> open economy.</w:t>
      </w:r>
    </w:p>
    <w:p w:rsidR="00B105B9" w:rsidRDefault="00B105B9" w:rsidP="00B105B9">
      <w:pPr>
        <w:ind w:left="720" w:hanging="360"/>
        <w:jc w:val="both"/>
        <w:rPr>
          <w:snapToGrid w:val="0"/>
        </w:rPr>
      </w:pPr>
      <w:r w:rsidRPr="003D1AE3">
        <w:rPr>
          <w:snapToGrid w:val="0"/>
        </w:rPr>
        <w:t>(c)</w:t>
      </w:r>
      <w:r w:rsidRPr="003D1AE3">
        <w:rPr>
          <w:snapToGrid w:val="0"/>
        </w:rPr>
        <w:tab/>
        <w:t>What will happen to equilibrium GDP if exports were $5 billion larger at each level of GDP?</w:t>
      </w:r>
    </w:p>
    <w:p w:rsidR="00B105B9" w:rsidRDefault="00B105B9" w:rsidP="00B105B9">
      <w:pPr>
        <w:ind w:left="720" w:hanging="360"/>
        <w:jc w:val="both"/>
        <w:rPr>
          <w:snapToGrid w:val="0"/>
        </w:rPr>
      </w:pPr>
      <w:r w:rsidRPr="003D1AE3">
        <w:rPr>
          <w:snapToGrid w:val="0"/>
        </w:rPr>
        <w:t>(d)</w:t>
      </w:r>
      <w:r w:rsidRPr="003D1AE3">
        <w:rPr>
          <w:snapToGrid w:val="0"/>
        </w:rPr>
        <w:tab/>
        <w:t>What will happen to equilibrium GDP if exports remained at $10 billion, but imports dropped to $5 billion?</w:t>
      </w:r>
    </w:p>
    <w:p w:rsidR="00B105B9" w:rsidRPr="003D1AE3" w:rsidRDefault="00B105B9" w:rsidP="00B105B9">
      <w:pPr>
        <w:ind w:left="720" w:hanging="360"/>
        <w:jc w:val="both"/>
        <w:rPr>
          <w:snapToGrid w:val="0"/>
        </w:rPr>
      </w:pPr>
      <w:r w:rsidRPr="003D1AE3">
        <w:rPr>
          <w:snapToGrid w:val="0"/>
        </w:rPr>
        <w:t>(e)</w:t>
      </w:r>
      <w:r w:rsidRPr="003D1AE3">
        <w:rPr>
          <w:snapToGrid w:val="0"/>
        </w:rPr>
        <w:tab/>
        <w:t>What is the size of the multiplier in this economy?</w:t>
      </w:r>
    </w:p>
    <w:p w:rsidR="002B4B31" w:rsidRDefault="002B4B31">
      <w:pPr>
        <w:rPr>
          <w:rFonts w:ascii="Palatino Linotype" w:hAnsi="Palatino Linotype"/>
          <w:b/>
        </w:rPr>
      </w:pPr>
    </w:p>
    <w:p w:rsidR="002B4B31" w:rsidRDefault="002B4B31">
      <w:pPr>
        <w:rPr>
          <w:rFonts w:ascii="Palatino Linotype" w:hAnsi="Palatino Linotype"/>
          <w:b/>
        </w:rPr>
      </w:pPr>
    </w:p>
    <w:p w:rsidR="002B4B31" w:rsidRDefault="002B4B31">
      <w:pPr>
        <w:rPr>
          <w:rFonts w:ascii="Palatino Linotype" w:hAnsi="Palatino Linotype"/>
          <w:b/>
        </w:rPr>
      </w:pPr>
    </w:p>
    <w:p w:rsidR="002B4B31" w:rsidRDefault="002B4B31">
      <w:pPr>
        <w:rPr>
          <w:rFonts w:ascii="Palatino Linotype" w:hAnsi="Palatino Linotype"/>
          <w:b/>
        </w:rPr>
      </w:pPr>
    </w:p>
    <w:p w:rsidR="002B4B31" w:rsidRDefault="002B4B31">
      <w:pPr>
        <w:rPr>
          <w:rFonts w:ascii="Palatino Linotype" w:hAnsi="Palatino Linotype"/>
          <w:b/>
        </w:rPr>
      </w:pPr>
    </w:p>
    <w:p w:rsidR="002B4B31" w:rsidRDefault="002B4B31">
      <w:pPr>
        <w:rPr>
          <w:rFonts w:ascii="Palatino Linotype" w:hAnsi="Palatino Linotype"/>
          <w:b/>
        </w:rPr>
      </w:pPr>
    </w:p>
    <w:p w:rsidR="002B4B31" w:rsidRDefault="002B4B31">
      <w:pPr>
        <w:rPr>
          <w:rFonts w:ascii="Palatino Linotype" w:hAnsi="Palatino Linotype"/>
          <w:b/>
        </w:rPr>
      </w:pPr>
    </w:p>
    <w:p w:rsidR="002B4B31" w:rsidRDefault="002B4B31">
      <w:pPr>
        <w:rPr>
          <w:rFonts w:ascii="Palatino Linotype" w:hAnsi="Palatino Linotype"/>
          <w:b/>
        </w:rPr>
      </w:pPr>
    </w:p>
    <w:p w:rsidR="002B4B31" w:rsidRDefault="002B4B31">
      <w:pPr>
        <w:rPr>
          <w:rFonts w:ascii="Palatino Linotype" w:hAnsi="Palatino Linotype"/>
          <w:b/>
        </w:rPr>
      </w:pPr>
    </w:p>
    <w:p w:rsidR="00466BD2" w:rsidRPr="00B105B9" w:rsidRDefault="00B105B9">
      <w:pPr>
        <w:rPr>
          <w:rFonts w:ascii="Palatino Linotype" w:hAnsi="Palatino Linotype"/>
          <w:b/>
        </w:rPr>
      </w:pPr>
      <w:bookmarkStart w:id="0" w:name="_GoBack"/>
      <w:bookmarkEnd w:id="0"/>
      <w:r w:rsidRPr="00B105B9">
        <w:rPr>
          <w:rFonts w:ascii="Palatino Linotype" w:hAnsi="Palatino Linotype"/>
          <w:b/>
        </w:rPr>
        <w:lastRenderedPageBreak/>
        <w:t>Sample</w:t>
      </w:r>
      <w:r>
        <w:rPr>
          <w:rFonts w:ascii="Palatino Linotype" w:hAnsi="Palatino Linotype"/>
          <w:b/>
        </w:rPr>
        <w:t xml:space="preserve"> Question</w:t>
      </w:r>
      <w:r w:rsidRPr="00B105B9">
        <w:rPr>
          <w:rFonts w:ascii="Palatino Linotype" w:hAnsi="Palatino Linotype"/>
          <w:b/>
        </w:rPr>
        <w:t xml:space="preserve"> Answer</w:t>
      </w:r>
    </w:p>
    <w:tbl>
      <w:tblPr>
        <w:tblW w:w="5523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4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080"/>
        <w:gridCol w:w="810"/>
        <w:gridCol w:w="810"/>
        <w:gridCol w:w="900"/>
        <w:gridCol w:w="1080"/>
      </w:tblGrid>
      <w:tr w:rsidR="00B105B9" w:rsidRPr="003D1AE3" w:rsidTr="00A5158A">
        <w:tc>
          <w:tcPr>
            <w:tcW w:w="843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B24">
              <w:rPr>
                <w:rFonts w:ascii="Arial" w:hAnsi="Arial" w:cs="Arial"/>
                <w:sz w:val="16"/>
                <w:szCs w:val="16"/>
              </w:rPr>
              <w:br w:type="page"/>
            </w:r>
            <w:r w:rsidRPr="00204B24">
              <w:rPr>
                <w:rFonts w:ascii="Arial" w:hAnsi="Arial" w:cs="Arial"/>
                <w:b/>
                <w:sz w:val="16"/>
                <w:szCs w:val="16"/>
              </w:rPr>
              <w:t>Real GDP = DI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sz w:val="16"/>
                <w:szCs w:val="16"/>
              </w:rPr>
              <w:t>(billions)</w:t>
            </w:r>
          </w:p>
        </w:tc>
        <w:tc>
          <w:tcPr>
            <w:tcW w:w="1080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Aggregate expenditures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(billions)</w:t>
            </w:r>
          </w:p>
        </w:tc>
        <w:tc>
          <w:tcPr>
            <w:tcW w:w="810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Exports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(billions)</w:t>
            </w:r>
          </w:p>
        </w:tc>
        <w:tc>
          <w:tcPr>
            <w:tcW w:w="810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Imports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(billions)</w:t>
            </w:r>
          </w:p>
        </w:tc>
        <w:tc>
          <w:tcPr>
            <w:tcW w:w="900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Net exports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(billions)</w:t>
            </w:r>
          </w:p>
        </w:tc>
        <w:tc>
          <w:tcPr>
            <w:tcW w:w="1080" w:type="dxa"/>
            <w:tcMar>
              <w:top w:w="43" w:type="dxa"/>
              <w:left w:w="0" w:type="dxa"/>
              <w:bottom w:w="14" w:type="dxa"/>
              <w:right w:w="0" w:type="dxa"/>
            </w:tcMar>
          </w:tcPr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Aggregate expenditures</w:t>
            </w:r>
          </w:p>
          <w:p w:rsidR="00B105B9" w:rsidRPr="00204B24" w:rsidRDefault="00B105B9" w:rsidP="00A5158A">
            <w:pPr>
              <w:ind w:right="-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/>
                <w:bCs/>
                <w:sz w:val="16"/>
                <w:szCs w:val="16"/>
              </w:rPr>
              <w:t>(billions)</w:t>
            </w:r>
          </w:p>
        </w:tc>
      </w:tr>
      <w:tr w:rsidR="00B105B9" w:rsidRPr="003D1AE3" w:rsidTr="00A5158A">
        <w:tc>
          <w:tcPr>
            <w:tcW w:w="843" w:type="dxa"/>
            <w:tcBorders>
              <w:bottom w:val="nil"/>
            </w:tcBorders>
          </w:tcPr>
          <w:p w:rsidR="00B105B9" w:rsidRPr="00204B24" w:rsidRDefault="00B105B9" w:rsidP="00A5158A">
            <w:pPr>
              <w:tabs>
                <w:tab w:val="decimal" w:pos="54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$100</w:t>
            </w:r>
          </w:p>
        </w:tc>
        <w:tc>
          <w:tcPr>
            <w:tcW w:w="1080" w:type="dxa"/>
            <w:tcBorders>
              <w:bottom w:val="nil"/>
            </w:tcBorders>
            <w:tcMar>
              <w:top w:w="86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$120</w:t>
            </w:r>
          </w:p>
        </w:tc>
        <w:tc>
          <w:tcPr>
            <w:tcW w:w="810" w:type="dxa"/>
            <w:tcBorders>
              <w:bottom w:val="nil"/>
            </w:tcBorders>
            <w:tcMar>
              <w:top w:w="86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$10</w:t>
            </w:r>
          </w:p>
        </w:tc>
        <w:tc>
          <w:tcPr>
            <w:tcW w:w="810" w:type="dxa"/>
            <w:tcBorders>
              <w:bottom w:val="nil"/>
            </w:tcBorders>
            <w:tcMar>
              <w:top w:w="86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$15</w:t>
            </w:r>
          </w:p>
        </w:tc>
        <w:tc>
          <w:tcPr>
            <w:tcW w:w="900" w:type="dxa"/>
            <w:tcBorders>
              <w:bottom w:val="nil"/>
            </w:tcBorders>
            <w:tcMar>
              <w:top w:w="86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1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−</w:t>
            </w:r>
            <w:r w:rsidRPr="00204B24">
              <w:rPr>
                <w:rFonts w:ascii="Arial" w:hAnsi="Arial" w:cs="Arial"/>
                <w:bCs/>
                <w:sz w:val="16"/>
                <w:szCs w:val="16"/>
              </w:rPr>
              <w:t>$5</w:t>
            </w:r>
          </w:p>
        </w:tc>
        <w:tc>
          <w:tcPr>
            <w:tcW w:w="1080" w:type="dxa"/>
            <w:tcBorders>
              <w:bottom w:val="nil"/>
            </w:tcBorders>
            <w:tcMar>
              <w:top w:w="86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$115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</w:tcPr>
          <w:p w:rsidR="00B105B9" w:rsidRPr="00204B24" w:rsidRDefault="00B105B9" w:rsidP="00A5158A">
            <w:pPr>
              <w:tabs>
                <w:tab w:val="decimal" w:pos="54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1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−</w:t>
            </w:r>
            <w:r w:rsidRPr="00204B24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</w:tcPr>
          <w:p w:rsidR="00B105B9" w:rsidRPr="00204B24" w:rsidRDefault="00B105B9" w:rsidP="00A5158A">
            <w:pPr>
              <w:tabs>
                <w:tab w:val="decimal" w:pos="54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1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−</w:t>
            </w:r>
            <w:r w:rsidRPr="00204B24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</w:tcPr>
          <w:p w:rsidR="00B105B9" w:rsidRPr="00204B24" w:rsidRDefault="00B105B9" w:rsidP="00A5158A">
            <w:pPr>
              <w:tabs>
                <w:tab w:val="decimal" w:pos="54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1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−</w:t>
            </w:r>
            <w:r w:rsidRPr="00204B24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</w:tcPr>
          <w:p w:rsidR="00B105B9" w:rsidRPr="00204B24" w:rsidRDefault="00B105B9" w:rsidP="00A5158A">
            <w:pPr>
              <w:tabs>
                <w:tab w:val="decimal" w:pos="54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1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−</w:t>
            </w:r>
            <w:r w:rsidRPr="00204B24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</w:tcPr>
          <w:p w:rsidR="00B105B9" w:rsidRPr="00204B24" w:rsidRDefault="00B105B9" w:rsidP="00A5158A">
            <w:pPr>
              <w:tabs>
                <w:tab w:val="decimal" w:pos="54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220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1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−</w:t>
            </w:r>
            <w:r w:rsidRPr="00204B24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215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  <w:bottom w:val="nil"/>
            </w:tcBorders>
          </w:tcPr>
          <w:p w:rsidR="00B105B9" w:rsidRPr="00204B24" w:rsidRDefault="00B105B9" w:rsidP="00A5158A">
            <w:pPr>
              <w:tabs>
                <w:tab w:val="decimal" w:pos="54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1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−</w:t>
            </w:r>
            <w:r w:rsidRPr="00204B24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top w:w="43" w:type="dxa"/>
              <w:left w:w="0" w:type="dxa"/>
              <w:bottom w:w="0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105B9" w:rsidRPr="003D1AE3" w:rsidTr="00A5158A">
        <w:tc>
          <w:tcPr>
            <w:tcW w:w="843" w:type="dxa"/>
            <w:tcBorders>
              <w:top w:val="nil"/>
            </w:tcBorders>
            <w:tcMar>
              <w:top w:w="43" w:type="dxa"/>
              <w:left w:w="0" w:type="dxa"/>
              <w:bottom w:w="29" w:type="dxa"/>
              <w:right w:w="0" w:type="dxa"/>
            </w:tcMar>
          </w:tcPr>
          <w:p w:rsidR="00B105B9" w:rsidRPr="00204B24" w:rsidRDefault="00B105B9" w:rsidP="00A5158A">
            <w:pPr>
              <w:tabs>
                <w:tab w:val="decimal" w:pos="544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  <w:tc>
          <w:tcPr>
            <w:tcW w:w="1080" w:type="dxa"/>
            <w:tcBorders>
              <w:top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810" w:type="dxa"/>
            <w:tcBorders>
              <w:top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46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511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−</w:t>
            </w:r>
            <w:r w:rsidRPr="00204B24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</w:tcBorders>
            <w:tcMar>
              <w:top w:w="43" w:type="dxa"/>
              <w:bottom w:w="29" w:type="dxa"/>
            </w:tcMar>
          </w:tcPr>
          <w:p w:rsidR="00B105B9" w:rsidRPr="00204B24" w:rsidRDefault="00B105B9" w:rsidP="00A5158A">
            <w:pPr>
              <w:tabs>
                <w:tab w:val="decimal" w:pos="662"/>
              </w:tabs>
              <w:ind w:right="-14"/>
              <w:rPr>
                <w:rFonts w:ascii="Arial" w:hAnsi="Arial" w:cs="Arial"/>
                <w:bCs/>
                <w:sz w:val="16"/>
                <w:szCs w:val="16"/>
              </w:rPr>
            </w:pPr>
            <w:r w:rsidRPr="00204B24">
              <w:rPr>
                <w:rFonts w:ascii="Arial" w:hAnsi="Arial" w:cs="Arial"/>
                <w:bCs/>
                <w:sz w:val="16"/>
                <w:szCs w:val="16"/>
              </w:rPr>
              <w:t>255</w:t>
            </w:r>
          </w:p>
        </w:tc>
      </w:tr>
    </w:tbl>
    <w:p w:rsidR="00B105B9" w:rsidRPr="003D1AE3" w:rsidRDefault="00B105B9" w:rsidP="00B105B9">
      <w:pPr>
        <w:spacing w:line="120" w:lineRule="auto"/>
        <w:jc w:val="both"/>
        <w:rPr>
          <w:bCs/>
          <w:snapToGrid w:val="0"/>
        </w:rPr>
      </w:pPr>
    </w:p>
    <w:p w:rsidR="00B105B9" w:rsidRDefault="00B105B9" w:rsidP="00B105B9">
      <w:pPr>
        <w:ind w:left="720" w:hanging="360"/>
        <w:jc w:val="both"/>
        <w:rPr>
          <w:bCs/>
          <w:snapToGrid w:val="0"/>
        </w:rPr>
      </w:pPr>
      <w:r w:rsidRPr="003D1AE3">
        <w:rPr>
          <w:bCs/>
          <w:snapToGrid w:val="0"/>
        </w:rPr>
        <w:t>(a)</w:t>
      </w:r>
      <w:r w:rsidRPr="003D1AE3">
        <w:rPr>
          <w:bCs/>
          <w:snapToGrid w:val="0"/>
        </w:rPr>
        <w:tab/>
        <w:t xml:space="preserve">For a </w:t>
      </w:r>
      <w:r>
        <w:rPr>
          <w:bCs/>
          <w:snapToGrid w:val="0"/>
        </w:rPr>
        <w:t xml:space="preserve">private </w:t>
      </w:r>
      <w:r w:rsidRPr="003D1AE3">
        <w:rPr>
          <w:bCs/>
          <w:snapToGrid w:val="0"/>
        </w:rPr>
        <w:t>closed economy, equilibrium GDP = $200 billion.</w:t>
      </w:r>
    </w:p>
    <w:p w:rsidR="00B105B9" w:rsidRDefault="00B105B9" w:rsidP="00B105B9">
      <w:pPr>
        <w:ind w:left="720" w:hanging="360"/>
        <w:jc w:val="both"/>
        <w:rPr>
          <w:bCs/>
          <w:snapToGrid w:val="0"/>
        </w:rPr>
      </w:pPr>
      <w:r w:rsidRPr="003D1AE3">
        <w:rPr>
          <w:bCs/>
          <w:snapToGrid w:val="0"/>
        </w:rPr>
        <w:t>(b)</w:t>
      </w:r>
      <w:r w:rsidRPr="003D1AE3">
        <w:rPr>
          <w:bCs/>
          <w:snapToGrid w:val="0"/>
        </w:rPr>
        <w:tab/>
        <w:t>For a</w:t>
      </w:r>
      <w:r>
        <w:rPr>
          <w:bCs/>
          <w:snapToGrid w:val="0"/>
        </w:rPr>
        <w:t xml:space="preserve"> private</w:t>
      </w:r>
      <w:r w:rsidRPr="003D1AE3">
        <w:rPr>
          <w:bCs/>
          <w:snapToGrid w:val="0"/>
        </w:rPr>
        <w:t xml:space="preserve"> open economy, equilibrium GDP = $175 billion.</w:t>
      </w:r>
    </w:p>
    <w:p w:rsidR="00B105B9" w:rsidRDefault="00B105B9" w:rsidP="00B105B9">
      <w:pPr>
        <w:ind w:left="720" w:hanging="360"/>
        <w:jc w:val="both"/>
        <w:rPr>
          <w:bCs/>
          <w:snapToGrid w:val="0"/>
        </w:rPr>
      </w:pPr>
      <w:r w:rsidRPr="003D1AE3">
        <w:rPr>
          <w:bCs/>
          <w:snapToGrid w:val="0"/>
        </w:rPr>
        <w:t>(c)</w:t>
      </w:r>
      <w:r w:rsidRPr="003D1AE3">
        <w:rPr>
          <w:bCs/>
          <w:snapToGrid w:val="0"/>
        </w:rPr>
        <w:tab/>
        <w:t>Equilibrium GDP would return to $200 billion.</w:t>
      </w:r>
    </w:p>
    <w:p w:rsidR="00B105B9" w:rsidRDefault="00B105B9" w:rsidP="00B105B9">
      <w:pPr>
        <w:ind w:left="720" w:hanging="360"/>
        <w:jc w:val="both"/>
        <w:rPr>
          <w:bCs/>
          <w:snapToGrid w:val="0"/>
        </w:rPr>
      </w:pPr>
      <w:r w:rsidRPr="003D1AE3">
        <w:rPr>
          <w:bCs/>
          <w:snapToGrid w:val="0"/>
        </w:rPr>
        <w:t>(d)</w:t>
      </w:r>
      <w:r w:rsidRPr="003D1AE3">
        <w:rPr>
          <w:bCs/>
          <w:snapToGrid w:val="0"/>
        </w:rPr>
        <w:tab/>
        <w:t>Equilibrium GDP would rise to $225 billion.</w:t>
      </w:r>
    </w:p>
    <w:p w:rsidR="00B105B9" w:rsidRDefault="00B105B9" w:rsidP="00B105B9">
      <w:pPr>
        <w:ind w:left="720" w:hanging="360"/>
        <w:jc w:val="both"/>
        <w:rPr>
          <w:bCs/>
          <w:snapToGrid w:val="0"/>
        </w:rPr>
      </w:pPr>
      <w:r w:rsidRPr="003D1AE3">
        <w:rPr>
          <w:bCs/>
          <w:snapToGrid w:val="0"/>
        </w:rPr>
        <w:t>(e)</w:t>
      </w:r>
      <w:r w:rsidRPr="003D1AE3">
        <w:rPr>
          <w:bCs/>
          <w:snapToGrid w:val="0"/>
        </w:rPr>
        <w:tab/>
        <w:t>When aggregate expenditures change by 5, equilibrium GDP changes by 25 so the multiplier must be</w:t>
      </w:r>
      <w:r>
        <w:rPr>
          <w:bCs/>
          <w:snapToGrid w:val="0"/>
        </w:rPr>
        <w:t> </w:t>
      </w:r>
      <w:r w:rsidRPr="003D1AE3">
        <w:rPr>
          <w:bCs/>
          <w:snapToGrid w:val="0"/>
        </w:rPr>
        <w:t>5.</w:t>
      </w:r>
    </w:p>
    <w:p w:rsidR="00B105B9" w:rsidRPr="00466BD2" w:rsidRDefault="00B105B9">
      <w:pPr>
        <w:rPr>
          <w:rFonts w:ascii="Palatino Linotype" w:hAnsi="Palatino Linotype"/>
        </w:rPr>
      </w:pPr>
    </w:p>
    <w:sectPr w:rsidR="00B105B9" w:rsidRPr="00466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3E71"/>
    <w:multiLevelType w:val="hybridMultilevel"/>
    <w:tmpl w:val="2092D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D2"/>
    <w:rsid w:val="002B4B31"/>
    <w:rsid w:val="00466BD2"/>
    <w:rsid w:val="00B105B9"/>
    <w:rsid w:val="00F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E0EF8D2-662E-4D7D-8577-DBD43145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2</cp:revision>
  <dcterms:created xsi:type="dcterms:W3CDTF">2016-10-14T12:58:00Z</dcterms:created>
  <dcterms:modified xsi:type="dcterms:W3CDTF">2016-10-14T14:35:00Z</dcterms:modified>
</cp:coreProperties>
</file>